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72" w:rsidRDefault="00041F44" w:rsidP="00F342C3">
      <w:pPr>
        <w:jc w:val="center"/>
        <w:rPr>
          <w:lang w:val="el-GR"/>
        </w:rPr>
      </w:pPr>
      <w:r>
        <w:rPr>
          <w:noProof/>
          <w:lang w:val="el-GR" w:eastAsia="el-GR"/>
        </w:rPr>
        <w:drawing>
          <wp:inline distT="0" distB="0" distL="0" distR="0">
            <wp:extent cx="2285656" cy="1409075"/>
            <wp:effectExtent l="0" t="0" r="635" b="0"/>
            <wp:docPr id="13" name="Picture 13" descr="Mac:Users:yiotachan:Desktop:ESTATE ARGYROS:STATIONERY:logos:logos high:high:LOGO-ΚΤΗΜΑ ΑΡΓΥΡ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Users:yiotachan:Desktop:ESTATE ARGYROS:STATIONERY:logos:logos high:high:LOGO-ΚΤΗΜΑ ΑΡΓΥΡΟΥ.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860" cy="1409817"/>
                    </a:xfrm>
                    <a:prstGeom prst="rect">
                      <a:avLst/>
                    </a:prstGeom>
                    <a:noFill/>
                    <a:ln>
                      <a:noFill/>
                    </a:ln>
                  </pic:spPr>
                </pic:pic>
              </a:graphicData>
            </a:graphic>
          </wp:inline>
        </w:drawing>
      </w:r>
    </w:p>
    <w:p w:rsidR="004B6E06" w:rsidRPr="004B6E06" w:rsidRDefault="004B6E06" w:rsidP="00F342C3">
      <w:pPr>
        <w:rPr>
          <w:lang w:val="en-US"/>
        </w:rPr>
      </w:pPr>
    </w:p>
    <w:p w:rsidR="009F091B" w:rsidRDefault="009F091B">
      <w:pPr>
        <w:jc w:val="center"/>
        <w:rPr>
          <w:b/>
          <w:bCs/>
          <w:sz w:val="32"/>
          <w:lang w:val="el-GR"/>
        </w:rPr>
      </w:pPr>
    </w:p>
    <w:p w:rsidR="009F091B" w:rsidRPr="00476656" w:rsidRDefault="009F091B">
      <w:pPr>
        <w:jc w:val="center"/>
        <w:rPr>
          <w:b/>
          <w:bCs/>
          <w:sz w:val="32"/>
          <w:lang w:val="en-US"/>
        </w:rPr>
      </w:pPr>
      <w:r>
        <w:rPr>
          <w:b/>
          <w:bCs/>
          <w:sz w:val="32"/>
          <w:lang w:val="el-GR"/>
        </w:rPr>
        <w:t xml:space="preserve">ΠΑΡΟΥΣΙΑΣΗ </w:t>
      </w:r>
      <w:r>
        <w:rPr>
          <w:b/>
          <w:bCs/>
          <w:sz w:val="32"/>
        </w:rPr>
        <w:t>PORTFOLIO</w:t>
      </w:r>
      <w:r w:rsidR="00AC2E35">
        <w:rPr>
          <w:b/>
          <w:bCs/>
          <w:sz w:val="32"/>
          <w:lang w:val="el-GR"/>
        </w:rPr>
        <w:t xml:space="preserve"> 20</w:t>
      </w:r>
      <w:r w:rsidR="0004690B">
        <w:rPr>
          <w:b/>
          <w:bCs/>
          <w:sz w:val="32"/>
          <w:lang w:val="en-US"/>
        </w:rPr>
        <w:t>1</w:t>
      </w:r>
      <w:r w:rsidR="00476656">
        <w:rPr>
          <w:b/>
          <w:bCs/>
          <w:sz w:val="32"/>
          <w:lang w:val="en-US"/>
        </w:rPr>
        <w:t>8</w:t>
      </w:r>
    </w:p>
    <w:p w:rsidR="009F091B" w:rsidRDefault="00153DE8">
      <w:pPr>
        <w:jc w:val="center"/>
        <w:rPr>
          <w:b/>
          <w:bCs/>
          <w:sz w:val="32"/>
          <w:lang w:val="el-GR"/>
        </w:rPr>
      </w:pPr>
      <w:r>
        <w:rPr>
          <w:b/>
          <w:bCs/>
          <w:sz w:val="32"/>
          <w:lang w:val="el-GR"/>
        </w:rPr>
        <w:t>ΚΤΗΜΑ ΑΡΓΥΡΟΥ</w:t>
      </w:r>
    </w:p>
    <w:p w:rsidR="009F091B" w:rsidRDefault="00FF1905">
      <w:pPr>
        <w:jc w:val="center"/>
        <w:rPr>
          <w:b/>
          <w:bCs/>
          <w:sz w:val="32"/>
          <w:lang w:val="en-US"/>
        </w:rPr>
      </w:pPr>
      <w:r>
        <w:rPr>
          <w:b/>
          <w:bCs/>
          <w:sz w:val="32"/>
          <w:lang w:val="en-US"/>
        </w:rPr>
        <w:t>7</w:t>
      </w:r>
      <w:r w:rsidR="00AC2E35">
        <w:rPr>
          <w:b/>
          <w:bCs/>
          <w:sz w:val="32"/>
          <w:lang w:val="el-GR"/>
        </w:rPr>
        <w:t>/10/20</w:t>
      </w:r>
      <w:r w:rsidR="00684FE7">
        <w:rPr>
          <w:b/>
          <w:bCs/>
          <w:sz w:val="32"/>
          <w:lang w:val="en-US"/>
        </w:rPr>
        <w:t>1</w:t>
      </w:r>
      <w:r>
        <w:rPr>
          <w:b/>
          <w:bCs/>
          <w:sz w:val="32"/>
          <w:lang w:val="en-US"/>
        </w:rPr>
        <w:t>8</w:t>
      </w:r>
    </w:p>
    <w:p w:rsidR="008E54E8" w:rsidRDefault="008E54E8">
      <w:pPr>
        <w:jc w:val="center"/>
        <w:rPr>
          <w:b/>
          <w:bCs/>
          <w:sz w:val="32"/>
          <w:lang w:val="en-US"/>
        </w:rPr>
      </w:pPr>
    </w:p>
    <w:p w:rsidR="008E54E8" w:rsidRPr="00FF1905" w:rsidRDefault="008E54E8" w:rsidP="008E54E8">
      <w:pPr>
        <w:jc w:val="both"/>
        <w:rPr>
          <w:bCs/>
          <w:lang w:val="el-GR"/>
        </w:rPr>
      </w:pPr>
      <w:r w:rsidRPr="008E54E8">
        <w:rPr>
          <w:bCs/>
          <w:lang w:val="el-GR"/>
        </w:rPr>
        <w:t>Το Κτήμα Αρυγρού  ιδρύθηκε το 1903</w:t>
      </w:r>
      <w:r w:rsidRPr="00FF1905">
        <w:rPr>
          <w:bCs/>
          <w:lang w:val="el-GR"/>
        </w:rPr>
        <w:t xml:space="preserve">. </w:t>
      </w:r>
      <w:r w:rsidRPr="008E54E8">
        <w:rPr>
          <w:bCs/>
          <w:lang w:val="el-GR"/>
        </w:rPr>
        <w:t>Σήμερα ο Ματθαίος Αργυρός αποτελεί την 4</w:t>
      </w:r>
      <w:r w:rsidRPr="008E54E8">
        <w:rPr>
          <w:bCs/>
          <w:vertAlign w:val="superscript"/>
          <w:lang w:val="el-GR"/>
        </w:rPr>
        <w:t>η</w:t>
      </w:r>
      <w:r w:rsidRPr="008E54E8">
        <w:rPr>
          <w:bCs/>
          <w:lang w:val="el-GR"/>
        </w:rPr>
        <w:t xml:space="preserve"> γεννιά οινοποίησης και την 8</w:t>
      </w:r>
      <w:r w:rsidRPr="008E54E8">
        <w:rPr>
          <w:bCs/>
          <w:vertAlign w:val="superscript"/>
          <w:lang w:val="el-GR"/>
        </w:rPr>
        <w:t>η</w:t>
      </w:r>
      <w:r w:rsidRPr="008E54E8">
        <w:rPr>
          <w:bCs/>
          <w:lang w:val="el-GR"/>
        </w:rPr>
        <w:t xml:space="preserve"> γεννιά αμπελοκαλιέργειας.</w:t>
      </w:r>
    </w:p>
    <w:p w:rsidR="008E54E8" w:rsidRPr="00FF1905" w:rsidRDefault="008E54E8" w:rsidP="008E54E8">
      <w:pPr>
        <w:jc w:val="both"/>
        <w:rPr>
          <w:bCs/>
          <w:lang w:val="el-GR"/>
        </w:rPr>
      </w:pPr>
      <w:r w:rsidRPr="008E54E8">
        <w:rPr>
          <w:bCs/>
          <w:lang w:val="el-GR"/>
        </w:rPr>
        <w:t>Το Κτήμα Αργυρου βρίσκεται στην Επισκοπή Γωνιά διαθέτει και καλλιεργεί τον μεγαλύτερο (1200 στρέμματα) και τον παλαιότερο (άνω των 200 ετών) αμπελώνα του νησιού.</w:t>
      </w:r>
    </w:p>
    <w:p w:rsidR="008E54E8" w:rsidRPr="00FF1905" w:rsidRDefault="008E54E8" w:rsidP="008E54E8">
      <w:pPr>
        <w:jc w:val="both"/>
        <w:rPr>
          <w:bCs/>
          <w:lang w:val="el-GR"/>
        </w:rPr>
      </w:pPr>
      <w:r w:rsidRPr="008E54E8">
        <w:rPr>
          <w:bCs/>
          <w:lang w:val="el-GR"/>
        </w:rPr>
        <w:t xml:space="preserve">Η αποστολή μας είναι να διαφυλάξουμε τις γηγενείς ποικλίες της Σαντορίνης (Ασύρτικο, Αηδάνι Μαυροτράγανο) και να αναδείξουμε τον ιδιαίτερο χαρακτήρα τους. </w:t>
      </w:r>
    </w:p>
    <w:p w:rsidR="008E54E8" w:rsidRPr="00FF1905" w:rsidRDefault="008E54E8" w:rsidP="008E54E8">
      <w:pPr>
        <w:jc w:val="both"/>
        <w:rPr>
          <w:b/>
          <w:bCs/>
          <w:sz w:val="32"/>
          <w:lang w:val="el-GR"/>
        </w:rPr>
      </w:pPr>
    </w:p>
    <w:p w:rsidR="009F091B" w:rsidRDefault="009F091B">
      <w:pPr>
        <w:jc w:val="center"/>
        <w:rPr>
          <w:lang w:val="el-GR"/>
        </w:rPr>
      </w:pPr>
    </w:p>
    <w:p w:rsidR="009F091B" w:rsidRPr="00FF1905" w:rsidRDefault="009F091B">
      <w:pPr>
        <w:rPr>
          <w:lang w:val="el-GR"/>
        </w:rPr>
      </w:pPr>
    </w:p>
    <w:p w:rsidR="009F091B" w:rsidRDefault="009F091B">
      <w:pPr>
        <w:pStyle w:val="Heading1"/>
      </w:pPr>
      <w:r>
        <w:t>ΛΕΥΚΑ</w:t>
      </w:r>
    </w:p>
    <w:p w:rsidR="009F091B" w:rsidRPr="00CB68DA" w:rsidRDefault="009F091B">
      <w:pPr>
        <w:rPr>
          <w:lang w:val="en-US"/>
        </w:rPr>
      </w:pPr>
    </w:p>
    <w:p w:rsidR="009F091B" w:rsidRPr="004F74CD" w:rsidRDefault="00F342C3">
      <w:pPr>
        <w:numPr>
          <w:ilvl w:val="0"/>
          <w:numId w:val="1"/>
        </w:numPr>
        <w:rPr>
          <w:b/>
          <w:bCs/>
          <w:sz w:val="28"/>
          <w:szCs w:val="28"/>
          <w:lang w:val="el-GR"/>
        </w:rPr>
      </w:pPr>
      <w:r w:rsidRPr="004F74CD">
        <w:rPr>
          <w:b/>
          <w:bCs/>
          <w:sz w:val="28"/>
          <w:szCs w:val="28"/>
          <w:lang w:val="el-GR"/>
        </w:rPr>
        <w:t xml:space="preserve">Ατλαντίς Λευκό </w:t>
      </w:r>
      <w:r w:rsidR="00684FE7" w:rsidRPr="004F74CD">
        <w:rPr>
          <w:b/>
          <w:bCs/>
          <w:sz w:val="28"/>
          <w:szCs w:val="28"/>
          <w:lang w:val="el-GR"/>
        </w:rPr>
        <w:t>201</w:t>
      </w:r>
      <w:r w:rsidRPr="004F74CD">
        <w:rPr>
          <w:b/>
          <w:bCs/>
          <w:sz w:val="28"/>
          <w:szCs w:val="28"/>
          <w:lang w:val="el-GR"/>
        </w:rPr>
        <w:t>7</w:t>
      </w:r>
      <w:r w:rsidR="00AC2E35" w:rsidRPr="004F74CD">
        <w:rPr>
          <w:b/>
          <w:bCs/>
          <w:sz w:val="28"/>
          <w:szCs w:val="28"/>
          <w:lang w:val="el-GR"/>
        </w:rPr>
        <w:t xml:space="preserve">, </w:t>
      </w:r>
      <w:r w:rsidR="00AC7854" w:rsidRPr="004F74CD">
        <w:rPr>
          <w:b/>
          <w:bCs/>
          <w:sz w:val="28"/>
          <w:szCs w:val="28"/>
          <w:lang w:val="el-GR"/>
        </w:rPr>
        <w:t>Π.Γ.Ε</w:t>
      </w:r>
      <w:r w:rsidRPr="004F74CD">
        <w:rPr>
          <w:b/>
          <w:bCs/>
          <w:sz w:val="28"/>
          <w:szCs w:val="28"/>
          <w:lang w:val="el-GR"/>
        </w:rPr>
        <w:t>. Κυκλάδες</w:t>
      </w:r>
    </w:p>
    <w:p w:rsidR="00F342C3" w:rsidRPr="004F74CD" w:rsidRDefault="00F342C3" w:rsidP="00F342C3">
      <w:pPr>
        <w:ind w:left="360"/>
        <w:rPr>
          <w:lang w:val="el-GR"/>
        </w:rPr>
      </w:pPr>
      <w:r w:rsidRPr="004F74CD">
        <w:rPr>
          <w:lang w:val="el-GR"/>
        </w:rPr>
        <w:t>90% Ασύρτικο, 5% Αηδάνι, 5% Αθήρι</w:t>
      </w:r>
    </w:p>
    <w:p w:rsidR="00F342C3" w:rsidRPr="004F74CD" w:rsidRDefault="00F342C3" w:rsidP="00F342C3">
      <w:pPr>
        <w:ind w:left="360"/>
        <w:rPr>
          <w:lang w:val="el-GR"/>
        </w:rPr>
      </w:pPr>
      <w:r w:rsidRPr="004F74CD">
        <w:rPr>
          <w:lang w:val="el-GR"/>
        </w:rPr>
        <w:t xml:space="preserve">Λαμπερό κίτρινο χρώμα και διακριτικά αρώματα εσπεριδοειδών, λεμονανθών και εξωτικών φρούτων. </w:t>
      </w:r>
    </w:p>
    <w:p w:rsidR="00F342C3" w:rsidRPr="004F74CD" w:rsidRDefault="00F342C3" w:rsidP="00F342C3">
      <w:pPr>
        <w:ind w:left="360"/>
        <w:rPr>
          <w:lang w:val="el-GR"/>
        </w:rPr>
      </w:pPr>
      <w:r w:rsidRPr="004F74CD">
        <w:rPr>
          <w:lang w:val="el-GR"/>
        </w:rPr>
        <w:t>Η οξύτητα του Ασύρτικου του χαρίζει φρεσκάδα, σώμα και ευχάριστη επίγευση.</w:t>
      </w:r>
    </w:p>
    <w:p w:rsidR="00DA1CD9" w:rsidRDefault="00DA1CD9" w:rsidP="00DA1CD9">
      <w:pPr>
        <w:rPr>
          <w:sz w:val="20"/>
          <w:lang w:val="el-GR"/>
        </w:rPr>
      </w:pPr>
    </w:p>
    <w:p w:rsidR="007B633F" w:rsidRDefault="007B633F" w:rsidP="00DA1CD9">
      <w:pPr>
        <w:rPr>
          <w:sz w:val="20"/>
          <w:lang w:val="el-GR"/>
        </w:rPr>
      </w:pPr>
    </w:p>
    <w:p w:rsidR="007B633F" w:rsidRPr="004F74CD" w:rsidRDefault="00F342C3" w:rsidP="007B633F">
      <w:pPr>
        <w:numPr>
          <w:ilvl w:val="0"/>
          <w:numId w:val="1"/>
        </w:numPr>
        <w:rPr>
          <w:b/>
          <w:sz w:val="28"/>
          <w:szCs w:val="28"/>
          <w:lang w:val="el-GR"/>
        </w:rPr>
      </w:pPr>
      <w:r w:rsidRPr="004F74CD">
        <w:rPr>
          <w:b/>
          <w:sz w:val="28"/>
          <w:szCs w:val="28"/>
          <w:lang w:val="el-GR"/>
        </w:rPr>
        <w:t>Κτήμα Αργυρού Αηδάνι</w:t>
      </w:r>
      <w:r w:rsidR="004F74CD" w:rsidRPr="004F74CD">
        <w:rPr>
          <w:b/>
          <w:sz w:val="28"/>
          <w:szCs w:val="28"/>
          <w:lang w:val="el-GR"/>
        </w:rPr>
        <w:t xml:space="preserve"> 2017</w:t>
      </w:r>
      <w:r w:rsidR="007B633F" w:rsidRPr="004F74CD">
        <w:rPr>
          <w:b/>
          <w:sz w:val="28"/>
          <w:szCs w:val="28"/>
          <w:lang w:val="el-GR"/>
        </w:rPr>
        <w:t xml:space="preserve">, Π.Γ.Ε. </w:t>
      </w:r>
      <w:r w:rsidRPr="004F74CD">
        <w:rPr>
          <w:b/>
          <w:sz w:val="28"/>
          <w:szCs w:val="28"/>
          <w:lang w:val="el-GR"/>
        </w:rPr>
        <w:t>Κυκλάδες</w:t>
      </w:r>
    </w:p>
    <w:p w:rsidR="00F342C3" w:rsidRPr="004F74CD" w:rsidRDefault="007B633F" w:rsidP="004F74CD">
      <w:pPr>
        <w:ind w:left="360"/>
        <w:rPr>
          <w:lang w:val="el-GR"/>
        </w:rPr>
      </w:pPr>
      <w:r w:rsidRPr="004F74CD">
        <w:rPr>
          <w:lang w:val="el-GR"/>
        </w:rPr>
        <w:t xml:space="preserve">100%  </w:t>
      </w:r>
      <w:r w:rsidR="00F342C3" w:rsidRPr="004F74CD">
        <w:rPr>
          <w:lang w:val="el-GR"/>
        </w:rPr>
        <w:t>Αηδάνι</w:t>
      </w:r>
    </w:p>
    <w:p w:rsidR="00F342C3" w:rsidRPr="004F74CD" w:rsidRDefault="00F342C3" w:rsidP="004F74CD">
      <w:pPr>
        <w:ind w:left="360"/>
        <w:rPr>
          <w:lang w:val="el-GR"/>
        </w:rPr>
      </w:pPr>
      <w:r w:rsidRPr="004F74CD">
        <w:rPr>
          <w:lang w:val="el-GR"/>
        </w:rPr>
        <w:t xml:space="preserve">Το Αηδάνι είναι μια σπάνια, γηγενής ποικιλία της Σαντορίνης, με έντονα αρωματικό χαρακτήρα. Η οινοποίηση γίνεται σε ανοξείδωτες δεξαμενές. </w:t>
      </w:r>
    </w:p>
    <w:p w:rsidR="00F342C3" w:rsidRPr="004F74CD" w:rsidRDefault="00F342C3" w:rsidP="004F74CD">
      <w:pPr>
        <w:ind w:left="360"/>
        <w:rPr>
          <w:lang w:val="el-GR"/>
        </w:rPr>
      </w:pPr>
      <w:r w:rsidRPr="004F74CD">
        <w:rPr>
          <w:lang w:val="el-GR"/>
        </w:rPr>
        <w:t>Χρώμα ανοιχτό κίτρινο, αρώματα τροπικών φρούτων με νότες βοτάνων και λουλουδιών. Σώμα ελαφρύ, με ισορροπημένη δροσιστική επίγευση.</w:t>
      </w:r>
    </w:p>
    <w:p w:rsidR="009F091B" w:rsidRDefault="009F091B" w:rsidP="007B633F">
      <w:pPr>
        <w:rPr>
          <w:lang w:val="el-GR"/>
        </w:rPr>
      </w:pPr>
    </w:p>
    <w:p w:rsidR="009F091B" w:rsidRDefault="009F091B">
      <w:pPr>
        <w:rPr>
          <w:lang w:val="el-GR"/>
        </w:rPr>
      </w:pPr>
    </w:p>
    <w:p w:rsidR="009F091B" w:rsidRPr="004F74CD" w:rsidRDefault="00F342C3">
      <w:pPr>
        <w:numPr>
          <w:ilvl w:val="0"/>
          <w:numId w:val="1"/>
        </w:numPr>
        <w:rPr>
          <w:b/>
          <w:bCs/>
          <w:sz w:val="28"/>
          <w:szCs w:val="28"/>
          <w:lang w:val="el-GR"/>
        </w:rPr>
      </w:pPr>
      <w:r w:rsidRPr="004F74CD">
        <w:rPr>
          <w:b/>
          <w:bCs/>
          <w:sz w:val="28"/>
          <w:szCs w:val="28"/>
          <w:lang w:val="el-GR"/>
        </w:rPr>
        <w:t>Σαντορίνη Αργυρός Ασύρτικο</w:t>
      </w:r>
      <w:r w:rsidR="00684FE7" w:rsidRPr="004F74CD">
        <w:rPr>
          <w:b/>
          <w:bCs/>
          <w:sz w:val="28"/>
          <w:szCs w:val="28"/>
          <w:lang w:val="el-GR"/>
        </w:rPr>
        <w:t xml:space="preserve"> 201</w:t>
      </w:r>
      <w:r w:rsidRPr="004F74CD">
        <w:rPr>
          <w:b/>
          <w:bCs/>
          <w:sz w:val="28"/>
          <w:szCs w:val="28"/>
          <w:lang w:val="el-GR"/>
        </w:rPr>
        <w:t>7</w:t>
      </w:r>
      <w:r w:rsidR="00AC2E35" w:rsidRPr="004F74CD">
        <w:rPr>
          <w:b/>
          <w:bCs/>
          <w:sz w:val="28"/>
          <w:szCs w:val="28"/>
          <w:lang w:val="el-GR"/>
        </w:rPr>
        <w:t xml:space="preserve">, </w:t>
      </w:r>
      <w:r w:rsidR="00AC7854" w:rsidRPr="004F74CD">
        <w:rPr>
          <w:b/>
          <w:bCs/>
          <w:sz w:val="28"/>
          <w:szCs w:val="28"/>
          <w:lang w:val="el-GR"/>
        </w:rPr>
        <w:t>Π.</w:t>
      </w:r>
      <w:r w:rsidR="004F74CD" w:rsidRPr="004F74CD">
        <w:rPr>
          <w:b/>
          <w:bCs/>
          <w:sz w:val="28"/>
          <w:szCs w:val="28"/>
          <w:lang w:val="el-GR"/>
        </w:rPr>
        <w:t>Ο.Π. Σαντορίνη</w:t>
      </w:r>
    </w:p>
    <w:p w:rsidR="009F091B" w:rsidRPr="004F74CD" w:rsidRDefault="004F74CD" w:rsidP="004F74CD">
      <w:pPr>
        <w:ind w:left="360"/>
        <w:rPr>
          <w:lang w:val="el-GR"/>
        </w:rPr>
      </w:pPr>
      <w:r w:rsidRPr="004F74CD">
        <w:rPr>
          <w:lang w:val="el-GR"/>
        </w:rPr>
        <w:t>100% Ασύρτικο</w:t>
      </w:r>
    </w:p>
    <w:p w:rsidR="004F74CD" w:rsidRPr="00FF1905" w:rsidRDefault="004F74CD" w:rsidP="004F74CD">
      <w:pPr>
        <w:ind w:left="360"/>
        <w:rPr>
          <w:lang w:val="el-GR"/>
        </w:rPr>
      </w:pPr>
      <w:r w:rsidRPr="004F74CD">
        <w:rPr>
          <w:lang w:val="el-GR"/>
        </w:rPr>
        <w:t xml:space="preserve">Το </w:t>
      </w:r>
      <w:r w:rsidRPr="004F74CD">
        <w:rPr>
          <w:bCs/>
          <w:lang w:val="el-GR"/>
        </w:rPr>
        <w:t>Ασύρτικο είναι η κληρονομιά μας.</w:t>
      </w:r>
    </w:p>
    <w:p w:rsidR="004F74CD" w:rsidRPr="00FF1905" w:rsidRDefault="004F74CD" w:rsidP="004F74CD">
      <w:pPr>
        <w:ind w:left="360"/>
        <w:rPr>
          <w:lang w:val="el-GR"/>
        </w:rPr>
      </w:pPr>
      <w:r w:rsidRPr="004F74CD">
        <w:rPr>
          <w:lang w:val="el-GR"/>
        </w:rPr>
        <w:t xml:space="preserve">Αυτή η ξεχωριστή ποικιλία κυριαρχείστους αμπελώνες μας και συνδυάζειαρμονικά φινέτσα και ορυκτότητα. </w:t>
      </w:r>
    </w:p>
    <w:p w:rsidR="004F74CD" w:rsidRPr="00FF1905" w:rsidRDefault="004F74CD" w:rsidP="004F74CD">
      <w:pPr>
        <w:ind w:left="360"/>
        <w:rPr>
          <w:lang w:val="el-GR"/>
        </w:rPr>
      </w:pPr>
      <w:r w:rsidRPr="004F74CD">
        <w:rPr>
          <w:lang w:val="el-GR"/>
        </w:rPr>
        <w:t>Ηοινοποίηση γίνεται σε ανοξείδωτεςδεξαμενές, δημιουργώντας ένα κρασί πουαντανακλά τον πιοαυθεντικό χαρακτήρατης ποικιλίας.</w:t>
      </w:r>
    </w:p>
    <w:p w:rsidR="004F74CD" w:rsidRDefault="004F74CD" w:rsidP="004F74CD">
      <w:pPr>
        <w:ind w:left="360"/>
        <w:rPr>
          <w:sz w:val="20"/>
          <w:lang w:val="el-GR"/>
        </w:rPr>
      </w:pPr>
    </w:p>
    <w:p w:rsidR="009F091B" w:rsidRDefault="009F091B">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4F74CD" w:rsidRPr="004F74CD" w:rsidRDefault="004F74CD" w:rsidP="004F74CD">
      <w:pPr>
        <w:numPr>
          <w:ilvl w:val="0"/>
          <w:numId w:val="1"/>
        </w:numPr>
        <w:rPr>
          <w:b/>
          <w:bCs/>
          <w:sz w:val="28"/>
          <w:szCs w:val="28"/>
          <w:lang w:val="el-GR"/>
        </w:rPr>
      </w:pPr>
      <w:r w:rsidRPr="004F74CD">
        <w:rPr>
          <w:b/>
          <w:bCs/>
          <w:sz w:val="28"/>
          <w:szCs w:val="28"/>
          <w:lang w:val="el-GR"/>
        </w:rPr>
        <w:t xml:space="preserve">Κτήμα Αργυρού Ασύρτικο 2016, Π.Ο.Π. Σαντορίνη </w:t>
      </w:r>
    </w:p>
    <w:p w:rsidR="004F74CD" w:rsidRPr="004F74CD" w:rsidRDefault="004F74CD" w:rsidP="004F74CD">
      <w:pPr>
        <w:ind w:left="360"/>
        <w:rPr>
          <w:lang w:val="el-GR"/>
        </w:rPr>
      </w:pPr>
      <w:r w:rsidRPr="004F74CD">
        <w:rPr>
          <w:lang w:val="el-GR"/>
        </w:rPr>
        <w:t>100% Ασύρτικο</w:t>
      </w:r>
    </w:p>
    <w:p w:rsidR="004F74CD" w:rsidRPr="004F74CD" w:rsidRDefault="004F74CD" w:rsidP="004F74CD">
      <w:pPr>
        <w:ind w:left="360"/>
        <w:rPr>
          <w:lang w:val="el-GR"/>
        </w:rPr>
      </w:pPr>
      <w:r w:rsidRPr="004F74CD">
        <w:rPr>
          <w:lang w:val="el-GR"/>
        </w:rPr>
        <w:t>Το 80% ζυμώνεται σε ανοξείδωτες δεξαμενές, ενώ το 20% ζυμώνεται και παλαιώνει για 6 μήνες, σε δρύινα γαλλικά βαρέλια 500L.</w:t>
      </w:r>
    </w:p>
    <w:p w:rsidR="004F74CD" w:rsidRPr="004F74CD" w:rsidRDefault="004F74CD" w:rsidP="004F74CD">
      <w:pPr>
        <w:ind w:left="360"/>
        <w:rPr>
          <w:lang w:val="el-GR"/>
        </w:rPr>
      </w:pPr>
      <w:r w:rsidRPr="004F74CD">
        <w:rPr>
          <w:lang w:val="el-GR"/>
        </w:rPr>
        <w:t xml:space="preserve">Χρώμα κίτρινο διαυγές, με εξαιρετικής έντασης αρώματα εσπεριδοειδών και ορυκτών. </w:t>
      </w:r>
    </w:p>
    <w:p w:rsidR="004F74CD" w:rsidRPr="004F74CD" w:rsidRDefault="004F74CD" w:rsidP="004F74CD">
      <w:pPr>
        <w:ind w:left="360"/>
        <w:rPr>
          <w:lang w:val="el-GR"/>
        </w:rPr>
      </w:pPr>
      <w:r w:rsidRPr="004F74CD">
        <w:rPr>
          <w:lang w:val="el-GR"/>
        </w:rPr>
        <w:t>Πλούσιο σώμα, με έντονη και ισορροπημένη οξύτητα που του χαρίζει νεύρο και μακριά επίγευση.</w:t>
      </w:r>
    </w:p>
    <w:p w:rsidR="009F091B" w:rsidRDefault="009F091B">
      <w:pPr>
        <w:rPr>
          <w:lang w:val="el-GR"/>
        </w:rPr>
      </w:pPr>
    </w:p>
    <w:p w:rsidR="009F091B" w:rsidRDefault="009F091B">
      <w:pPr>
        <w:rPr>
          <w:lang w:val="el-GR"/>
        </w:rPr>
      </w:pPr>
    </w:p>
    <w:p w:rsidR="008E54E8" w:rsidRDefault="008E54E8">
      <w:pPr>
        <w:rPr>
          <w:lang w:val="el-GR"/>
        </w:rPr>
      </w:pPr>
    </w:p>
    <w:p w:rsidR="004F74CD" w:rsidRPr="004F74CD" w:rsidRDefault="004F74CD" w:rsidP="004F74CD">
      <w:pPr>
        <w:numPr>
          <w:ilvl w:val="0"/>
          <w:numId w:val="1"/>
        </w:numPr>
        <w:rPr>
          <w:b/>
          <w:bCs/>
          <w:sz w:val="28"/>
          <w:szCs w:val="28"/>
          <w:lang w:val="el-GR"/>
        </w:rPr>
      </w:pPr>
      <w:r w:rsidRPr="004F74CD">
        <w:rPr>
          <w:b/>
          <w:bCs/>
          <w:sz w:val="28"/>
          <w:szCs w:val="28"/>
          <w:lang w:val="el-GR"/>
        </w:rPr>
        <w:t xml:space="preserve">Κτήμα Αργυρού Βαρέλι 2016, Π.Ο.Π. Σαντορίνη </w:t>
      </w:r>
    </w:p>
    <w:p w:rsidR="004F74CD" w:rsidRPr="008E54E8" w:rsidRDefault="004F74CD" w:rsidP="004F74CD">
      <w:pPr>
        <w:pStyle w:val="ListParagraph"/>
        <w:ind w:left="360"/>
        <w:rPr>
          <w:lang w:val="el-GR"/>
        </w:rPr>
      </w:pPr>
      <w:r w:rsidRPr="008E54E8">
        <w:rPr>
          <w:lang w:val="el-GR"/>
        </w:rPr>
        <w:t>100% Ασύρτικο</w:t>
      </w:r>
    </w:p>
    <w:p w:rsidR="004F74CD" w:rsidRPr="00FF1905" w:rsidRDefault="004F74CD" w:rsidP="004F74CD">
      <w:pPr>
        <w:ind w:left="360"/>
        <w:rPr>
          <w:lang w:val="el-GR"/>
        </w:rPr>
      </w:pPr>
      <w:r w:rsidRPr="008E54E8">
        <w:rPr>
          <w:lang w:val="el-GR"/>
        </w:rPr>
        <w:t xml:space="preserve">Ο πολύπλευρος χαρακτήρας και ο δυναμισμός του Ασύρτικου αποκαλύπτεται μέσα από το </w:t>
      </w:r>
      <w:r w:rsidRPr="008E54E8">
        <w:rPr>
          <w:bCs/>
          <w:lang w:val="el-GR"/>
        </w:rPr>
        <w:t xml:space="preserve">Κτήμα Αργυρού Βαρέλι, που </w:t>
      </w:r>
      <w:r w:rsidRPr="008E54E8">
        <w:rPr>
          <w:lang w:val="el-GR"/>
        </w:rPr>
        <w:t>ωριμάζει για 6 μήνες σε δρύινα γαλλικά βαρέλια των 500</w:t>
      </w:r>
      <w:r w:rsidRPr="008E54E8">
        <w:rPr>
          <w:lang w:val="en-US"/>
        </w:rPr>
        <w:t>L</w:t>
      </w:r>
      <w:r w:rsidRPr="00FF1905">
        <w:rPr>
          <w:lang w:val="el-GR"/>
        </w:rPr>
        <w:t>.</w:t>
      </w:r>
    </w:p>
    <w:p w:rsidR="004F74CD" w:rsidRPr="00FF1905" w:rsidRDefault="004F74CD" w:rsidP="004F74CD">
      <w:pPr>
        <w:ind w:left="360"/>
        <w:rPr>
          <w:lang w:val="el-GR"/>
        </w:rPr>
      </w:pPr>
      <w:r w:rsidRPr="008E54E8">
        <w:rPr>
          <w:lang w:val="el-GR"/>
        </w:rPr>
        <w:t>Χρυσοκίτρινο χρώμα. Μεγάλης έντασης, πολύπλοκα φινετσάτα αρώματα καβουρδισμένων ξηρών καρπών, κηρήθρας, βουτύρου και βανίλιας. Συνεχώς γενναιόδωρο όσο το αφήνεται να αναπνεύσει.</w:t>
      </w:r>
    </w:p>
    <w:p w:rsidR="004F74CD" w:rsidRPr="00FF1905" w:rsidRDefault="004F74CD" w:rsidP="004F74CD">
      <w:pPr>
        <w:ind w:left="360"/>
        <w:rPr>
          <w:lang w:val="el-GR"/>
        </w:rPr>
      </w:pPr>
      <w:r w:rsidRPr="008E54E8">
        <w:rPr>
          <w:lang w:val="el-GR"/>
        </w:rPr>
        <w:t>Πλούσιο σώμα, στρογγυλό, λιπαρό με πολύπλοκη μακριά επίγευση.</w:t>
      </w:r>
    </w:p>
    <w:p w:rsidR="00FD15FD" w:rsidRPr="00FF1905" w:rsidRDefault="00FD15FD">
      <w:pPr>
        <w:rPr>
          <w:sz w:val="20"/>
          <w:lang w:val="el-GR"/>
        </w:rPr>
      </w:pPr>
    </w:p>
    <w:p w:rsidR="009F091B" w:rsidRPr="00D32FE0" w:rsidRDefault="009F091B">
      <w:pPr>
        <w:pStyle w:val="Heading1"/>
      </w:pPr>
    </w:p>
    <w:p w:rsidR="009F091B" w:rsidRDefault="009F091B" w:rsidP="008E54E8">
      <w:pPr>
        <w:pStyle w:val="Heading1"/>
        <w:ind w:firstLine="720"/>
      </w:pPr>
    </w:p>
    <w:p w:rsidR="008E54E8" w:rsidRPr="00FF1905" w:rsidRDefault="008E54E8" w:rsidP="008E54E8">
      <w:pPr>
        <w:rPr>
          <w:lang w:val="el-GR"/>
        </w:rPr>
      </w:pPr>
    </w:p>
    <w:p w:rsidR="008E54E8" w:rsidRPr="00FF1905" w:rsidRDefault="008E54E8" w:rsidP="008E54E8">
      <w:pPr>
        <w:rPr>
          <w:lang w:val="el-GR"/>
        </w:rPr>
      </w:pPr>
    </w:p>
    <w:p w:rsidR="009F091B" w:rsidRDefault="009F091B">
      <w:pPr>
        <w:pStyle w:val="Heading1"/>
      </w:pPr>
      <w:r>
        <w:t>ΕΡΥΘΡΑ</w:t>
      </w:r>
    </w:p>
    <w:p w:rsidR="009F091B" w:rsidRDefault="009F091B">
      <w:pPr>
        <w:rPr>
          <w:lang w:val="el-GR"/>
        </w:rPr>
      </w:pPr>
    </w:p>
    <w:p w:rsidR="009F091B" w:rsidRDefault="009F091B">
      <w:pPr>
        <w:rPr>
          <w:lang w:val="el-GR"/>
        </w:rPr>
      </w:pPr>
    </w:p>
    <w:p w:rsidR="008E54E8" w:rsidRPr="004F74CD" w:rsidRDefault="008E54E8" w:rsidP="008E54E8">
      <w:pPr>
        <w:numPr>
          <w:ilvl w:val="0"/>
          <w:numId w:val="1"/>
        </w:numPr>
        <w:rPr>
          <w:b/>
          <w:bCs/>
          <w:sz w:val="28"/>
          <w:szCs w:val="28"/>
          <w:lang w:val="el-GR"/>
        </w:rPr>
      </w:pPr>
      <w:r>
        <w:rPr>
          <w:b/>
          <w:bCs/>
          <w:sz w:val="28"/>
          <w:szCs w:val="28"/>
          <w:lang w:val="el-GR"/>
        </w:rPr>
        <w:t>Ατλαντίς Ερυθρό</w:t>
      </w:r>
      <w:r w:rsidRPr="004F74CD">
        <w:rPr>
          <w:b/>
          <w:bCs/>
          <w:sz w:val="28"/>
          <w:szCs w:val="28"/>
          <w:lang w:val="el-GR"/>
        </w:rPr>
        <w:t xml:space="preserve"> 201</w:t>
      </w:r>
      <w:r>
        <w:rPr>
          <w:b/>
          <w:bCs/>
          <w:sz w:val="28"/>
          <w:szCs w:val="28"/>
          <w:lang w:val="el-GR"/>
        </w:rPr>
        <w:t>6</w:t>
      </w:r>
      <w:r w:rsidRPr="004F74CD">
        <w:rPr>
          <w:b/>
          <w:bCs/>
          <w:sz w:val="28"/>
          <w:szCs w:val="28"/>
          <w:lang w:val="el-GR"/>
        </w:rPr>
        <w:t>, Π.Γ.Ε. Κυκλάδες</w:t>
      </w:r>
    </w:p>
    <w:p w:rsidR="008E54E8" w:rsidRPr="004F74CD" w:rsidRDefault="008E54E8" w:rsidP="008E54E8">
      <w:pPr>
        <w:pStyle w:val="ListParagraph"/>
        <w:ind w:left="360"/>
        <w:rPr>
          <w:lang w:val="el-GR"/>
        </w:rPr>
      </w:pPr>
      <w:r w:rsidRPr="004F74CD">
        <w:rPr>
          <w:lang w:val="el-GR"/>
        </w:rPr>
        <w:t xml:space="preserve">90% </w:t>
      </w:r>
      <w:r>
        <w:rPr>
          <w:lang w:val="el-GR"/>
        </w:rPr>
        <w:t>Μαντηλαριά, 10</w:t>
      </w:r>
      <w:r w:rsidRPr="004F74CD">
        <w:rPr>
          <w:lang w:val="el-GR"/>
        </w:rPr>
        <w:t xml:space="preserve">% </w:t>
      </w:r>
      <w:r>
        <w:rPr>
          <w:lang w:val="el-GR"/>
        </w:rPr>
        <w:t>Μαυροτράγανο</w:t>
      </w:r>
    </w:p>
    <w:p w:rsidR="008E54E8" w:rsidRPr="008E54E8" w:rsidRDefault="008E54E8" w:rsidP="008E54E8">
      <w:pPr>
        <w:pStyle w:val="ListParagraph"/>
        <w:ind w:left="360"/>
        <w:rPr>
          <w:lang w:val="el-GR"/>
        </w:rPr>
      </w:pPr>
      <w:r w:rsidRPr="008E54E8">
        <w:rPr>
          <w:lang w:val="el-GR"/>
        </w:rPr>
        <w:t>Φρουτώδες και ταννικό, το κρασί αυτό συνδυάζεται με πληθώρα πιάτων με βάση το κρέας.</w:t>
      </w:r>
    </w:p>
    <w:p w:rsidR="008E54E8" w:rsidRPr="008E54E8" w:rsidRDefault="008E54E8" w:rsidP="008E54E8">
      <w:pPr>
        <w:pStyle w:val="ListParagraph"/>
        <w:ind w:left="360"/>
        <w:rPr>
          <w:lang w:val="el-GR"/>
        </w:rPr>
      </w:pPr>
      <w:r w:rsidRPr="008E54E8">
        <w:rPr>
          <w:lang w:val="el-GR"/>
        </w:rPr>
        <w:t>Χρώμα βαθύ κόκκινο, με γλυκά αρώματα κόκκινων φρούτων και μαρμελάδας που συνοδεύονται από μια απαλή αίσθηση μπαχαρικών και ψημένου ξύλου.</w:t>
      </w:r>
    </w:p>
    <w:p w:rsidR="008E54E8" w:rsidRPr="008E54E8" w:rsidRDefault="008E54E8" w:rsidP="008E54E8">
      <w:pPr>
        <w:pStyle w:val="ListParagraph"/>
        <w:ind w:left="360"/>
        <w:rPr>
          <w:lang w:val="el-GR"/>
        </w:rPr>
      </w:pPr>
      <w:r w:rsidRPr="008E54E8">
        <w:rPr>
          <w:lang w:val="el-GR"/>
        </w:rPr>
        <w:t>Παλαίωση για 6 μήνες σε δρύινα γαλλικά βαρελιά.</w:t>
      </w:r>
    </w:p>
    <w:p w:rsidR="009F091B" w:rsidRDefault="009F091B">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9F091B" w:rsidRPr="008E54E8" w:rsidRDefault="008E54E8">
      <w:pPr>
        <w:rPr>
          <w:b/>
          <w:bCs/>
          <w:sz w:val="28"/>
          <w:lang w:val="el-GR"/>
        </w:rPr>
      </w:pPr>
      <w:r w:rsidRPr="008E54E8">
        <w:rPr>
          <w:b/>
          <w:bCs/>
          <w:sz w:val="28"/>
          <w:lang w:val="el-GR"/>
        </w:rPr>
        <w:t xml:space="preserve">VINSANTO </w:t>
      </w:r>
    </w:p>
    <w:p w:rsidR="008E54E8" w:rsidRDefault="008E54E8">
      <w:pPr>
        <w:rPr>
          <w:b/>
          <w:bCs/>
          <w:sz w:val="28"/>
          <w:lang w:val="el-GR"/>
        </w:rPr>
      </w:pPr>
      <w:r w:rsidRPr="008E54E8">
        <w:rPr>
          <w:b/>
          <w:bCs/>
          <w:sz w:val="28"/>
          <w:lang w:val="el-GR"/>
        </w:rPr>
        <w:t>Οίνος φυσικώς γλυκύς από λευκά λιαστά σταφύλια</w:t>
      </w:r>
    </w:p>
    <w:p w:rsidR="008E54E8" w:rsidRPr="008E54E8" w:rsidRDefault="008E54E8">
      <w:pPr>
        <w:rPr>
          <w:b/>
          <w:bCs/>
          <w:sz w:val="28"/>
          <w:lang w:val="el-GR"/>
        </w:rPr>
      </w:pPr>
    </w:p>
    <w:p w:rsidR="009F091B" w:rsidRPr="00FF1905" w:rsidRDefault="008E54E8">
      <w:pPr>
        <w:numPr>
          <w:ilvl w:val="0"/>
          <w:numId w:val="5"/>
        </w:numPr>
        <w:rPr>
          <w:b/>
          <w:bCs/>
          <w:sz w:val="28"/>
          <w:szCs w:val="28"/>
          <w:lang w:val="el-GR"/>
        </w:rPr>
      </w:pPr>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Pr="004C2CC3">
        <w:rPr>
          <w:b/>
          <w:bCs/>
          <w:sz w:val="28"/>
          <w:szCs w:val="28"/>
          <w:lang w:val="el-GR"/>
        </w:rPr>
        <w:t>4 έτη παλαίωσης σε βαρέλι 2010</w:t>
      </w:r>
      <w:r w:rsidR="009F091B" w:rsidRPr="00FF1905">
        <w:rPr>
          <w:b/>
          <w:bCs/>
          <w:sz w:val="28"/>
          <w:szCs w:val="28"/>
          <w:lang w:val="el-GR"/>
        </w:rPr>
        <w:t xml:space="preserve">, </w:t>
      </w:r>
      <w:r w:rsidR="00AC7854" w:rsidRPr="004C2CC3">
        <w:rPr>
          <w:b/>
          <w:bCs/>
          <w:sz w:val="28"/>
          <w:szCs w:val="28"/>
          <w:lang w:val="el-GR"/>
        </w:rPr>
        <w:t>Π</w:t>
      </w:r>
      <w:r w:rsidR="00AC7854" w:rsidRPr="00FF1905">
        <w:rPr>
          <w:b/>
          <w:bCs/>
          <w:sz w:val="28"/>
          <w:szCs w:val="28"/>
          <w:lang w:val="el-GR"/>
        </w:rPr>
        <w:t>.</w:t>
      </w:r>
      <w:r w:rsidRPr="004C2CC3">
        <w:rPr>
          <w:b/>
          <w:bCs/>
          <w:sz w:val="28"/>
          <w:szCs w:val="28"/>
          <w:lang w:val="el-GR"/>
        </w:rPr>
        <w:t>Ο</w:t>
      </w:r>
      <w:r w:rsidR="00AC7854" w:rsidRPr="00FF1905">
        <w:rPr>
          <w:b/>
          <w:bCs/>
          <w:sz w:val="28"/>
          <w:szCs w:val="28"/>
          <w:lang w:val="el-GR"/>
        </w:rPr>
        <w:t>.</w:t>
      </w:r>
      <w:r w:rsidRPr="004C2CC3">
        <w:rPr>
          <w:b/>
          <w:bCs/>
          <w:sz w:val="28"/>
          <w:szCs w:val="28"/>
          <w:lang w:val="el-GR"/>
        </w:rPr>
        <w:t>Π</w:t>
      </w:r>
      <w:r w:rsidR="00AC7854" w:rsidRPr="00FF1905">
        <w:rPr>
          <w:b/>
          <w:bCs/>
          <w:sz w:val="28"/>
          <w:szCs w:val="28"/>
          <w:lang w:val="el-GR"/>
        </w:rPr>
        <w:t xml:space="preserve">. </w:t>
      </w:r>
      <w:r w:rsidRPr="004C2CC3">
        <w:rPr>
          <w:b/>
          <w:bCs/>
          <w:sz w:val="28"/>
          <w:szCs w:val="28"/>
          <w:lang w:val="el-GR"/>
        </w:rPr>
        <w:t>Σαντορίνη</w:t>
      </w:r>
    </w:p>
    <w:p w:rsidR="008E54E8" w:rsidRPr="00FF1905" w:rsidRDefault="008E54E8" w:rsidP="008E54E8">
      <w:pPr>
        <w:ind w:left="360"/>
        <w:rPr>
          <w:lang w:val="el-GR"/>
        </w:rPr>
      </w:pPr>
      <w:r w:rsidRPr="008E54E8">
        <w:rPr>
          <w:lang w:val="el-GR"/>
        </w:rPr>
        <w:t xml:space="preserve">Το </w:t>
      </w:r>
      <w:r w:rsidRPr="008E54E8">
        <w:rPr>
          <w:b/>
          <w:bCs/>
          <w:lang w:val="el-GR"/>
        </w:rPr>
        <w:t xml:space="preserve">Vinsanto 4 ετών </w:t>
      </w:r>
      <w:r w:rsidRPr="008E54E8">
        <w:rPr>
          <w:lang w:val="el-GR"/>
        </w:rPr>
        <w:t>παράγεται από 80% Ασύρτικο, 10% Αηδάνι, 10% Αθήρι και παλαιώνει για 4 χρόνια σε γαλλικά δρύινα βαρέλια.</w:t>
      </w:r>
    </w:p>
    <w:p w:rsidR="008E54E8" w:rsidRPr="008E54E8" w:rsidRDefault="008E54E8" w:rsidP="008E54E8">
      <w:pPr>
        <w:ind w:left="360"/>
        <w:rPr>
          <w:lang w:val="en-US"/>
        </w:rPr>
      </w:pPr>
      <w:r w:rsidRPr="008E54E8">
        <w:rPr>
          <w:lang w:val="el-GR"/>
        </w:rPr>
        <w:t>Χρώμα μελί, με αρώματα αποξηραμένων φρούτων, βερίκοκου, φλούδας πορτοκαλιού και βοτάνων. Ισορροπημένη οξύτητα και μακριά επίγευση.</w:t>
      </w:r>
    </w:p>
    <w:p w:rsidR="009F091B" w:rsidRDefault="009F091B">
      <w:pPr>
        <w:rPr>
          <w:lang w:val="el-GR"/>
        </w:rPr>
      </w:pPr>
    </w:p>
    <w:p w:rsidR="008E54E8" w:rsidRPr="00FF1905" w:rsidRDefault="008E54E8" w:rsidP="008E54E8">
      <w:pPr>
        <w:numPr>
          <w:ilvl w:val="0"/>
          <w:numId w:val="5"/>
        </w:numPr>
        <w:rPr>
          <w:b/>
          <w:bCs/>
          <w:sz w:val="28"/>
          <w:szCs w:val="28"/>
          <w:lang w:val="el-GR"/>
        </w:rPr>
      </w:pPr>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Pr="004C2CC3">
        <w:rPr>
          <w:b/>
          <w:bCs/>
          <w:sz w:val="28"/>
          <w:szCs w:val="28"/>
          <w:lang w:val="el-GR"/>
        </w:rPr>
        <w:t>12 έτη παλαίωσης σε βαρέλι 200</w:t>
      </w:r>
      <w:r w:rsidR="00FF1905" w:rsidRPr="00FF1905">
        <w:rPr>
          <w:b/>
          <w:bCs/>
          <w:sz w:val="28"/>
          <w:szCs w:val="28"/>
          <w:lang w:val="el-GR"/>
        </w:rPr>
        <w:t>2</w:t>
      </w:r>
      <w:r w:rsidRPr="00FF1905">
        <w:rPr>
          <w:b/>
          <w:bCs/>
          <w:sz w:val="28"/>
          <w:szCs w:val="28"/>
          <w:lang w:val="el-GR"/>
        </w:rPr>
        <w:t xml:space="preserve">, </w:t>
      </w:r>
      <w:r w:rsidRPr="004C2CC3">
        <w:rPr>
          <w:b/>
          <w:bCs/>
          <w:sz w:val="28"/>
          <w:szCs w:val="28"/>
          <w:lang w:val="el-GR"/>
        </w:rPr>
        <w:t>Π</w:t>
      </w:r>
      <w:r w:rsidRPr="00FF1905">
        <w:rPr>
          <w:b/>
          <w:bCs/>
          <w:sz w:val="28"/>
          <w:szCs w:val="28"/>
          <w:lang w:val="el-GR"/>
        </w:rPr>
        <w:t>.</w:t>
      </w:r>
      <w:r w:rsidRPr="004C2CC3">
        <w:rPr>
          <w:b/>
          <w:bCs/>
          <w:sz w:val="28"/>
          <w:szCs w:val="28"/>
          <w:lang w:val="el-GR"/>
        </w:rPr>
        <w:t>Ο</w:t>
      </w:r>
      <w:r w:rsidRPr="00FF1905">
        <w:rPr>
          <w:b/>
          <w:bCs/>
          <w:sz w:val="28"/>
          <w:szCs w:val="28"/>
          <w:lang w:val="el-GR"/>
        </w:rPr>
        <w:t>.</w:t>
      </w:r>
      <w:r w:rsidRPr="004C2CC3">
        <w:rPr>
          <w:b/>
          <w:bCs/>
          <w:sz w:val="28"/>
          <w:szCs w:val="28"/>
          <w:lang w:val="el-GR"/>
        </w:rPr>
        <w:t>Π</w:t>
      </w:r>
      <w:r w:rsidRPr="00FF1905">
        <w:rPr>
          <w:b/>
          <w:bCs/>
          <w:sz w:val="28"/>
          <w:szCs w:val="28"/>
          <w:lang w:val="el-GR"/>
        </w:rPr>
        <w:t xml:space="preserve">. </w:t>
      </w:r>
      <w:r w:rsidRPr="004C2CC3">
        <w:rPr>
          <w:b/>
          <w:bCs/>
          <w:sz w:val="28"/>
          <w:szCs w:val="28"/>
          <w:lang w:val="el-GR"/>
        </w:rPr>
        <w:t>Σαντορίνη</w:t>
      </w:r>
    </w:p>
    <w:p w:rsidR="008E54E8" w:rsidRPr="008E54E8" w:rsidRDefault="008E54E8" w:rsidP="008E54E8">
      <w:pPr>
        <w:ind w:left="360"/>
        <w:rPr>
          <w:lang w:val="el-GR"/>
        </w:rPr>
      </w:pPr>
      <w:r w:rsidRPr="008E54E8">
        <w:rPr>
          <w:lang w:val="el-GR"/>
        </w:rPr>
        <w:t xml:space="preserve">Το </w:t>
      </w:r>
      <w:r w:rsidRPr="004C2CC3">
        <w:rPr>
          <w:b/>
          <w:lang w:val="el-GR"/>
        </w:rPr>
        <w:t>Vinsanto 12 ετών</w:t>
      </w:r>
      <w:r w:rsidRPr="008E54E8">
        <w:rPr>
          <w:lang w:val="el-GR"/>
        </w:rPr>
        <w:t xml:space="preserve"> παράγεται από 80% Ασύρτικο, 10% Αηδάν</w:t>
      </w:r>
      <w:r>
        <w:rPr>
          <w:lang w:val="el-GR"/>
        </w:rPr>
        <w:t>ι, 10% Αθήρι και παλαιώνει για 12</w:t>
      </w:r>
      <w:r w:rsidRPr="008E54E8">
        <w:rPr>
          <w:lang w:val="el-GR"/>
        </w:rPr>
        <w:t xml:space="preserve"> χρόνια σε γαλλικά δρύινα βαρέλια.</w:t>
      </w:r>
    </w:p>
    <w:p w:rsidR="008E54E8" w:rsidRPr="008E54E8" w:rsidRDefault="008E54E8" w:rsidP="008E54E8">
      <w:pPr>
        <w:ind w:left="360"/>
        <w:rPr>
          <w:lang w:val="el-GR"/>
        </w:rPr>
      </w:pPr>
      <w:r w:rsidRPr="008E54E8">
        <w:rPr>
          <w:lang w:val="el-GR"/>
        </w:rPr>
        <w:t xml:space="preserve">Χρώμα κεχριμπαρί, με αρώματα σταφίδας, σύκου και καραμέλα βουτύρου. </w:t>
      </w:r>
    </w:p>
    <w:p w:rsidR="008E54E8" w:rsidRPr="008E54E8" w:rsidRDefault="008E54E8" w:rsidP="008E54E8">
      <w:pPr>
        <w:ind w:left="360"/>
        <w:rPr>
          <w:lang w:val="el-GR"/>
        </w:rPr>
      </w:pPr>
      <w:r w:rsidRPr="008E54E8">
        <w:rPr>
          <w:lang w:val="el-GR"/>
        </w:rPr>
        <w:t>Ισορροπήμενη οξύτητα και μακριά επίγευση.</w:t>
      </w:r>
    </w:p>
    <w:p w:rsidR="009F091B" w:rsidRDefault="009F091B">
      <w:pPr>
        <w:rPr>
          <w:lang w:val="el-GR"/>
        </w:rPr>
      </w:pPr>
    </w:p>
    <w:p w:rsidR="009F091B" w:rsidRDefault="009F091B">
      <w:pPr>
        <w:rPr>
          <w:lang w:val="el-GR"/>
        </w:rPr>
      </w:pPr>
    </w:p>
    <w:p w:rsidR="008E54E8" w:rsidRPr="00FF1905" w:rsidRDefault="008E54E8" w:rsidP="008E54E8">
      <w:pPr>
        <w:numPr>
          <w:ilvl w:val="0"/>
          <w:numId w:val="5"/>
        </w:numPr>
        <w:rPr>
          <w:b/>
          <w:bCs/>
          <w:sz w:val="28"/>
          <w:szCs w:val="28"/>
          <w:lang w:val="el-GR"/>
        </w:rPr>
      </w:pPr>
      <w:bookmarkStart w:id="0" w:name="_GoBack"/>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Pr="004C2CC3">
        <w:rPr>
          <w:b/>
          <w:bCs/>
          <w:sz w:val="28"/>
          <w:szCs w:val="28"/>
          <w:lang w:val="el-GR"/>
        </w:rPr>
        <w:t>20 έτη παλαίωσης σε βαρέλι 1994</w:t>
      </w:r>
      <w:r w:rsidRPr="00FF1905">
        <w:rPr>
          <w:b/>
          <w:bCs/>
          <w:sz w:val="28"/>
          <w:szCs w:val="28"/>
          <w:lang w:val="el-GR"/>
        </w:rPr>
        <w:t xml:space="preserve">, </w:t>
      </w:r>
      <w:r w:rsidRPr="004C2CC3">
        <w:rPr>
          <w:b/>
          <w:bCs/>
          <w:sz w:val="28"/>
          <w:szCs w:val="28"/>
          <w:lang w:val="el-GR"/>
        </w:rPr>
        <w:t>Π</w:t>
      </w:r>
      <w:r w:rsidRPr="00FF1905">
        <w:rPr>
          <w:b/>
          <w:bCs/>
          <w:sz w:val="28"/>
          <w:szCs w:val="28"/>
          <w:lang w:val="el-GR"/>
        </w:rPr>
        <w:t>.</w:t>
      </w:r>
      <w:r w:rsidRPr="004C2CC3">
        <w:rPr>
          <w:b/>
          <w:bCs/>
          <w:sz w:val="28"/>
          <w:szCs w:val="28"/>
          <w:lang w:val="el-GR"/>
        </w:rPr>
        <w:t>Ο</w:t>
      </w:r>
      <w:r w:rsidRPr="00FF1905">
        <w:rPr>
          <w:b/>
          <w:bCs/>
          <w:sz w:val="28"/>
          <w:szCs w:val="28"/>
          <w:lang w:val="el-GR"/>
        </w:rPr>
        <w:t>.</w:t>
      </w:r>
      <w:r w:rsidRPr="004C2CC3">
        <w:rPr>
          <w:b/>
          <w:bCs/>
          <w:sz w:val="28"/>
          <w:szCs w:val="28"/>
          <w:lang w:val="el-GR"/>
        </w:rPr>
        <w:t>Π</w:t>
      </w:r>
      <w:r w:rsidRPr="00FF1905">
        <w:rPr>
          <w:b/>
          <w:bCs/>
          <w:sz w:val="28"/>
          <w:szCs w:val="28"/>
          <w:lang w:val="el-GR"/>
        </w:rPr>
        <w:t xml:space="preserve">. </w:t>
      </w:r>
      <w:r w:rsidRPr="004C2CC3">
        <w:rPr>
          <w:b/>
          <w:bCs/>
          <w:sz w:val="28"/>
          <w:szCs w:val="28"/>
          <w:lang w:val="el-GR"/>
        </w:rPr>
        <w:t>Σαντορίνη</w:t>
      </w:r>
    </w:p>
    <w:bookmarkEnd w:id="0"/>
    <w:p w:rsidR="008E54E8" w:rsidRPr="008E54E8" w:rsidRDefault="008E54E8" w:rsidP="008E54E8">
      <w:pPr>
        <w:ind w:left="360"/>
        <w:rPr>
          <w:lang w:val="el-GR"/>
        </w:rPr>
      </w:pPr>
      <w:r w:rsidRPr="008E54E8">
        <w:rPr>
          <w:lang w:val="el-GR"/>
        </w:rPr>
        <w:t xml:space="preserve">Το </w:t>
      </w:r>
      <w:r w:rsidRPr="004C2CC3">
        <w:rPr>
          <w:b/>
          <w:lang w:val="el-GR"/>
        </w:rPr>
        <w:t>Vinsanto 20 ετών</w:t>
      </w:r>
      <w:r w:rsidRPr="008E54E8">
        <w:rPr>
          <w:lang w:val="el-GR"/>
        </w:rPr>
        <w:t xml:space="preserve"> παράγεται από 80% Ασύρτικο, 10% Αηδάνι, 10% Αθήρι και παλαιώνει για 20 χρόνια σε γαλλικά δρύινα βαρέλια.</w:t>
      </w:r>
    </w:p>
    <w:p w:rsidR="008E54E8" w:rsidRPr="008E54E8" w:rsidRDefault="008E54E8" w:rsidP="008E54E8">
      <w:pPr>
        <w:ind w:left="360"/>
        <w:rPr>
          <w:lang w:val="el-GR"/>
        </w:rPr>
      </w:pPr>
      <w:r w:rsidRPr="008E54E8">
        <w:rPr>
          <w:lang w:val="el-GR"/>
        </w:rPr>
        <w:t>Χρώμα χάλκινο βαθύ, με αρώματα καραμέλας, καβουρδισμένου καφέ, ξηρών καρπών, σταφίδας και σοκολάτας. Με πολύ πυκνό σώμα, εξαιρετική οξύτητα που ισορροπεί αρμονικά με την γλυκύτητα και επίγευση που διαρκεί και διαρκεί και διαρκεί....!</w:t>
      </w:r>
    </w:p>
    <w:p w:rsidR="007B633F" w:rsidRDefault="007B633F">
      <w:pPr>
        <w:rPr>
          <w:sz w:val="20"/>
          <w:lang w:val="el-GR"/>
        </w:rPr>
      </w:pPr>
    </w:p>
    <w:p w:rsidR="009F091B" w:rsidRDefault="009F091B">
      <w:pPr>
        <w:rPr>
          <w:sz w:val="20"/>
          <w:lang w:val="el-GR"/>
        </w:rPr>
      </w:pPr>
    </w:p>
    <w:p w:rsidR="007D5988" w:rsidRPr="00FF1905" w:rsidRDefault="007D5988">
      <w:pPr>
        <w:rPr>
          <w:sz w:val="20"/>
          <w:lang w:val="el-GR"/>
        </w:rPr>
      </w:pPr>
    </w:p>
    <w:p w:rsidR="00DC601C" w:rsidRPr="00DC601C" w:rsidRDefault="00DC601C">
      <w:pPr>
        <w:rPr>
          <w:b/>
          <w:u w:val="single"/>
          <w:lang w:val="el-GR"/>
        </w:rPr>
      </w:pPr>
    </w:p>
    <w:sectPr w:rsidR="00DC601C" w:rsidRPr="00DC601C" w:rsidSect="004F74CD">
      <w:pgSz w:w="11906" w:h="16838"/>
      <w:pgMar w:top="709"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9E7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B078C"/>
    <w:multiLevelType w:val="hybridMultilevel"/>
    <w:tmpl w:val="A5D2D9C6"/>
    <w:lvl w:ilvl="0" w:tplc="4916526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53255B"/>
    <w:multiLevelType w:val="hybridMultilevel"/>
    <w:tmpl w:val="82C40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C31419"/>
    <w:multiLevelType w:val="hybridMultilevel"/>
    <w:tmpl w:val="5CC68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04B00"/>
    <w:multiLevelType w:val="hybridMultilevel"/>
    <w:tmpl w:val="0D885862"/>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B6C1287"/>
    <w:multiLevelType w:val="hybridMultilevel"/>
    <w:tmpl w:val="CB6EF1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9F176C"/>
    <w:multiLevelType w:val="hybridMultilevel"/>
    <w:tmpl w:val="A40249D8"/>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42A3914"/>
    <w:multiLevelType w:val="hybridMultilevel"/>
    <w:tmpl w:val="F782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383416"/>
    <w:multiLevelType w:val="hybridMultilevel"/>
    <w:tmpl w:val="E718125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8C26E79"/>
    <w:multiLevelType w:val="hybridMultilevel"/>
    <w:tmpl w:val="6E00959E"/>
    <w:lvl w:ilvl="0" w:tplc="4B3802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7227FF"/>
    <w:multiLevelType w:val="hybridMultilevel"/>
    <w:tmpl w:val="45F07064"/>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3"/>
  </w:num>
  <w:num w:numId="4">
    <w:abstractNumId w:val="9"/>
  </w:num>
  <w:num w:numId="5">
    <w:abstractNumId w:val="4"/>
  </w:num>
  <w:num w:numId="6">
    <w:abstractNumId w:val="10"/>
  </w:num>
  <w:num w:numId="7">
    <w:abstractNumId w:val="5"/>
  </w:num>
  <w:num w:numId="8">
    <w:abstractNumId w:val="8"/>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defaultTabStop w:val="720"/>
  <w:noPunctuationKerning/>
  <w:characterSpacingControl w:val="doNotCompress"/>
  <w:compat/>
  <w:rsids>
    <w:rsidRoot w:val="001533CF"/>
    <w:rsid w:val="00015AD7"/>
    <w:rsid w:val="00022F09"/>
    <w:rsid w:val="00033B02"/>
    <w:rsid w:val="00041F44"/>
    <w:rsid w:val="0004690B"/>
    <w:rsid w:val="00084744"/>
    <w:rsid w:val="00147245"/>
    <w:rsid w:val="001533CF"/>
    <w:rsid w:val="00153DE8"/>
    <w:rsid w:val="001547B8"/>
    <w:rsid w:val="00163060"/>
    <w:rsid w:val="00182189"/>
    <w:rsid w:val="00182496"/>
    <w:rsid w:val="00192638"/>
    <w:rsid w:val="001B53B4"/>
    <w:rsid w:val="001C68E8"/>
    <w:rsid w:val="00216B9B"/>
    <w:rsid w:val="00275209"/>
    <w:rsid w:val="00311F4B"/>
    <w:rsid w:val="00336376"/>
    <w:rsid w:val="0038007E"/>
    <w:rsid w:val="003952F4"/>
    <w:rsid w:val="004716CE"/>
    <w:rsid w:val="00476656"/>
    <w:rsid w:val="004A183C"/>
    <w:rsid w:val="004B6E06"/>
    <w:rsid w:val="004C2CC3"/>
    <w:rsid w:val="004D190E"/>
    <w:rsid w:val="004E0C4A"/>
    <w:rsid w:val="004F74CD"/>
    <w:rsid w:val="0050566F"/>
    <w:rsid w:val="005D24D1"/>
    <w:rsid w:val="005F1BD1"/>
    <w:rsid w:val="0061461B"/>
    <w:rsid w:val="006442C8"/>
    <w:rsid w:val="00684FE7"/>
    <w:rsid w:val="006B6ABE"/>
    <w:rsid w:val="007438B5"/>
    <w:rsid w:val="0075006B"/>
    <w:rsid w:val="00750D77"/>
    <w:rsid w:val="007B633F"/>
    <w:rsid w:val="007D5988"/>
    <w:rsid w:val="007D6ECF"/>
    <w:rsid w:val="00857872"/>
    <w:rsid w:val="008E54E8"/>
    <w:rsid w:val="008F5980"/>
    <w:rsid w:val="00991BC6"/>
    <w:rsid w:val="009E78AC"/>
    <w:rsid w:val="009F091B"/>
    <w:rsid w:val="00A25234"/>
    <w:rsid w:val="00A3525A"/>
    <w:rsid w:val="00A528E0"/>
    <w:rsid w:val="00A9325B"/>
    <w:rsid w:val="00AA7747"/>
    <w:rsid w:val="00AC2E35"/>
    <w:rsid w:val="00AC7854"/>
    <w:rsid w:val="00B91E83"/>
    <w:rsid w:val="00C97057"/>
    <w:rsid w:val="00CA4337"/>
    <w:rsid w:val="00CB3412"/>
    <w:rsid w:val="00CB68DA"/>
    <w:rsid w:val="00CC11E7"/>
    <w:rsid w:val="00D06452"/>
    <w:rsid w:val="00D324B8"/>
    <w:rsid w:val="00D32FE0"/>
    <w:rsid w:val="00D407F8"/>
    <w:rsid w:val="00D754C9"/>
    <w:rsid w:val="00D87A97"/>
    <w:rsid w:val="00DA1CD9"/>
    <w:rsid w:val="00DC601C"/>
    <w:rsid w:val="00DF666A"/>
    <w:rsid w:val="00EB1382"/>
    <w:rsid w:val="00EB6185"/>
    <w:rsid w:val="00F342C3"/>
    <w:rsid w:val="00FB7A0F"/>
    <w:rsid w:val="00FD15FD"/>
    <w:rsid w:val="00FF19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0F"/>
    <w:rPr>
      <w:sz w:val="24"/>
      <w:szCs w:val="24"/>
      <w:lang w:val="en-GB"/>
    </w:rPr>
  </w:style>
  <w:style w:type="paragraph" w:styleId="Heading1">
    <w:name w:val="heading 1"/>
    <w:basedOn w:val="Normal"/>
    <w:next w:val="Normal"/>
    <w:qFormat/>
    <w:rsid w:val="00FB7A0F"/>
    <w:pPr>
      <w:keepNext/>
      <w:outlineLvl w:val="0"/>
    </w:pPr>
    <w:rPr>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7A0F"/>
    <w:rPr>
      <w:sz w:val="20"/>
      <w:lang w:val="el-GR"/>
    </w:rPr>
  </w:style>
  <w:style w:type="paragraph" w:styleId="DocumentMap">
    <w:name w:val="Document Map"/>
    <w:basedOn w:val="Normal"/>
    <w:semiHidden/>
    <w:rsid w:val="003952F4"/>
    <w:pPr>
      <w:shd w:val="clear" w:color="auto" w:fill="000080"/>
    </w:pPr>
    <w:rPr>
      <w:rFonts w:ascii="Tahoma" w:hAnsi="Tahoma" w:cs="Tahoma"/>
      <w:sz w:val="20"/>
      <w:szCs w:val="20"/>
    </w:rPr>
  </w:style>
  <w:style w:type="paragraph" w:styleId="BalloonText">
    <w:name w:val="Balloon Text"/>
    <w:basedOn w:val="Normal"/>
    <w:semiHidden/>
    <w:rsid w:val="004B6E06"/>
    <w:rPr>
      <w:rFonts w:ascii="Tahoma" w:hAnsi="Tahoma" w:cs="Tahoma"/>
      <w:sz w:val="16"/>
      <w:szCs w:val="16"/>
    </w:rPr>
  </w:style>
  <w:style w:type="paragraph" w:styleId="ListParagraph">
    <w:name w:val="List Paragraph"/>
    <w:basedOn w:val="Normal"/>
    <w:uiPriority w:val="72"/>
    <w:rsid w:val="00F342C3"/>
    <w:pPr>
      <w:ind w:left="720"/>
      <w:contextualSpacing/>
    </w:pPr>
  </w:style>
  <w:style w:type="paragraph" w:styleId="NormalWeb">
    <w:name w:val="Normal (Web)"/>
    <w:basedOn w:val="Normal"/>
    <w:uiPriority w:val="99"/>
    <w:semiHidden/>
    <w:unhideWhenUsed/>
    <w:rsid w:val="00F342C3"/>
    <w:pPr>
      <w:spacing w:before="100" w:beforeAutospacing="1" w:after="100" w:afterAutospacing="1"/>
    </w:pPr>
    <w:rPr>
      <w:rFonts w:ascii="Times"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lang w:val="el-GR"/>
    </w:rPr>
  </w:style>
  <w:style w:type="paragraph" w:styleId="DocumentMap">
    <w:name w:val="Document Map"/>
    <w:basedOn w:val="Normal"/>
    <w:semiHidden/>
    <w:rsid w:val="003952F4"/>
    <w:pPr>
      <w:shd w:val="clear" w:color="auto" w:fill="000080"/>
    </w:pPr>
    <w:rPr>
      <w:rFonts w:ascii="Tahoma" w:hAnsi="Tahoma" w:cs="Tahoma"/>
      <w:sz w:val="20"/>
      <w:szCs w:val="20"/>
    </w:rPr>
  </w:style>
  <w:style w:type="paragraph" w:styleId="BalloonText">
    <w:name w:val="Balloon Text"/>
    <w:basedOn w:val="Normal"/>
    <w:semiHidden/>
    <w:rsid w:val="004B6E06"/>
    <w:rPr>
      <w:rFonts w:ascii="Tahoma" w:hAnsi="Tahoma" w:cs="Tahoma"/>
      <w:sz w:val="16"/>
      <w:szCs w:val="16"/>
    </w:rPr>
  </w:style>
  <w:style w:type="paragraph" w:styleId="ListParagraph">
    <w:name w:val="List Paragraph"/>
    <w:basedOn w:val="Normal"/>
    <w:uiPriority w:val="72"/>
    <w:rsid w:val="00F342C3"/>
    <w:pPr>
      <w:ind w:left="720"/>
      <w:contextualSpacing/>
    </w:pPr>
  </w:style>
  <w:style w:type="paragraph" w:styleId="NormalWeb">
    <w:name w:val="Normal (Web)"/>
    <w:basedOn w:val="Normal"/>
    <w:uiPriority w:val="99"/>
    <w:semiHidden/>
    <w:unhideWhenUsed/>
    <w:rsid w:val="00F342C3"/>
    <w:pPr>
      <w:spacing w:before="100" w:beforeAutospacing="1" w:after="100" w:afterAutospacing="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82725290">
      <w:bodyDiv w:val="1"/>
      <w:marLeft w:val="0"/>
      <w:marRight w:val="0"/>
      <w:marTop w:val="0"/>
      <w:marBottom w:val="0"/>
      <w:divBdr>
        <w:top w:val="none" w:sz="0" w:space="0" w:color="auto"/>
        <w:left w:val="none" w:sz="0" w:space="0" w:color="auto"/>
        <w:bottom w:val="none" w:sz="0" w:space="0" w:color="auto"/>
        <w:right w:val="none" w:sz="0" w:space="0" w:color="auto"/>
      </w:divBdr>
    </w:div>
    <w:div w:id="213010470">
      <w:bodyDiv w:val="1"/>
      <w:marLeft w:val="0"/>
      <w:marRight w:val="0"/>
      <w:marTop w:val="0"/>
      <w:marBottom w:val="0"/>
      <w:divBdr>
        <w:top w:val="none" w:sz="0" w:space="0" w:color="auto"/>
        <w:left w:val="none" w:sz="0" w:space="0" w:color="auto"/>
        <w:bottom w:val="none" w:sz="0" w:space="0" w:color="auto"/>
        <w:right w:val="none" w:sz="0" w:space="0" w:color="auto"/>
      </w:divBdr>
    </w:div>
    <w:div w:id="446893312">
      <w:bodyDiv w:val="1"/>
      <w:marLeft w:val="0"/>
      <w:marRight w:val="0"/>
      <w:marTop w:val="0"/>
      <w:marBottom w:val="0"/>
      <w:divBdr>
        <w:top w:val="none" w:sz="0" w:space="0" w:color="auto"/>
        <w:left w:val="none" w:sz="0" w:space="0" w:color="auto"/>
        <w:bottom w:val="none" w:sz="0" w:space="0" w:color="auto"/>
        <w:right w:val="none" w:sz="0" w:space="0" w:color="auto"/>
      </w:divBdr>
    </w:div>
    <w:div w:id="520439480">
      <w:bodyDiv w:val="1"/>
      <w:marLeft w:val="0"/>
      <w:marRight w:val="0"/>
      <w:marTop w:val="0"/>
      <w:marBottom w:val="0"/>
      <w:divBdr>
        <w:top w:val="none" w:sz="0" w:space="0" w:color="auto"/>
        <w:left w:val="none" w:sz="0" w:space="0" w:color="auto"/>
        <w:bottom w:val="none" w:sz="0" w:space="0" w:color="auto"/>
        <w:right w:val="none" w:sz="0" w:space="0" w:color="auto"/>
      </w:divBdr>
    </w:div>
    <w:div w:id="962685786">
      <w:bodyDiv w:val="1"/>
      <w:marLeft w:val="0"/>
      <w:marRight w:val="0"/>
      <w:marTop w:val="0"/>
      <w:marBottom w:val="0"/>
      <w:divBdr>
        <w:top w:val="none" w:sz="0" w:space="0" w:color="auto"/>
        <w:left w:val="none" w:sz="0" w:space="0" w:color="auto"/>
        <w:bottom w:val="none" w:sz="0" w:space="0" w:color="auto"/>
        <w:right w:val="none" w:sz="0" w:space="0" w:color="auto"/>
      </w:divBdr>
    </w:div>
    <w:div w:id="1029339514">
      <w:bodyDiv w:val="1"/>
      <w:marLeft w:val="0"/>
      <w:marRight w:val="0"/>
      <w:marTop w:val="0"/>
      <w:marBottom w:val="0"/>
      <w:divBdr>
        <w:top w:val="none" w:sz="0" w:space="0" w:color="auto"/>
        <w:left w:val="none" w:sz="0" w:space="0" w:color="auto"/>
        <w:bottom w:val="none" w:sz="0" w:space="0" w:color="auto"/>
        <w:right w:val="none" w:sz="0" w:space="0" w:color="auto"/>
      </w:divBdr>
    </w:div>
    <w:div w:id="1246844862">
      <w:bodyDiv w:val="1"/>
      <w:marLeft w:val="0"/>
      <w:marRight w:val="0"/>
      <w:marTop w:val="0"/>
      <w:marBottom w:val="0"/>
      <w:divBdr>
        <w:top w:val="none" w:sz="0" w:space="0" w:color="auto"/>
        <w:left w:val="none" w:sz="0" w:space="0" w:color="auto"/>
        <w:bottom w:val="none" w:sz="0" w:space="0" w:color="auto"/>
        <w:right w:val="none" w:sz="0" w:space="0" w:color="auto"/>
      </w:divBdr>
    </w:div>
    <w:div w:id="1357147740">
      <w:bodyDiv w:val="1"/>
      <w:marLeft w:val="0"/>
      <w:marRight w:val="0"/>
      <w:marTop w:val="0"/>
      <w:marBottom w:val="0"/>
      <w:divBdr>
        <w:top w:val="none" w:sz="0" w:space="0" w:color="auto"/>
        <w:left w:val="none" w:sz="0" w:space="0" w:color="auto"/>
        <w:bottom w:val="none" w:sz="0" w:space="0" w:color="auto"/>
        <w:right w:val="none" w:sz="0" w:space="0" w:color="auto"/>
      </w:divBdr>
    </w:div>
    <w:div w:id="1381588958">
      <w:bodyDiv w:val="1"/>
      <w:marLeft w:val="0"/>
      <w:marRight w:val="0"/>
      <w:marTop w:val="0"/>
      <w:marBottom w:val="0"/>
      <w:divBdr>
        <w:top w:val="none" w:sz="0" w:space="0" w:color="auto"/>
        <w:left w:val="none" w:sz="0" w:space="0" w:color="auto"/>
        <w:bottom w:val="none" w:sz="0" w:space="0" w:color="auto"/>
        <w:right w:val="none" w:sz="0" w:space="0" w:color="auto"/>
      </w:divBdr>
    </w:div>
    <w:div w:id="1642341538">
      <w:bodyDiv w:val="1"/>
      <w:marLeft w:val="0"/>
      <w:marRight w:val="0"/>
      <w:marTop w:val="0"/>
      <w:marBottom w:val="0"/>
      <w:divBdr>
        <w:top w:val="none" w:sz="0" w:space="0" w:color="auto"/>
        <w:left w:val="none" w:sz="0" w:space="0" w:color="auto"/>
        <w:bottom w:val="none" w:sz="0" w:space="0" w:color="auto"/>
        <w:right w:val="none" w:sz="0" w:space="0" w:color="auto"/>
      </w:divBdr>
    </w:div>
    <w:div w:id="17708524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41F1-DAB9-1446-B50C-D92A6978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530</Words>
  <Characters>3221</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ΚΤΗΜΑ ΣΚΟΥΡΑ</vt:lpstr>
      <vt:lpstr>ΚΤΗΜΑ ΣΚΟΥΡΑ</vt:lpstr>
    </vt:vector>
  </TitlesOfParts>
  <Company>Aiolos</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ΚΤΗΜΑ ΣΚΟΥΡΑ</dc:title>
  <dc:subject/>
  <dc:creator>Konstantinos</dc:creator>
  <cp:keywords/>
  <cp:lastModifiedBy>gram2user</cp:lastModifiedBy>
  <cp:revision>5</cp:revision>
  <cp:lastPrinted>2018-10-02T08:16:00Z</cp:lastPrinted>
  <dcterms:created xsi:type="dcterms:W3CDTF">2018-10-02T03:08:00Z</dcterms:created>
  <dcterms:modified xsi:type="dcterms:W3CDTF">2018-10-02T08:17:00Z</dcterms:modified>
</cp:coreProperties>
</file>