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0C" w:rsidRDefault="002D0B13">
      <w:pPr>
        <w:spacing w:after="0" w:line="240" w:lineRule="auto"/>
        <w:ind w:right="-215" w:firstLine="170"/>
        <w:jc w:val="center"/>
        <w:rPr>
          <w:rFonts w:ascii="Calibri" w:eastAsia="Calibri" w:hAnsi="Calibri" w:cs="Calibri"/>
        </w:rPr>
      </w:pPr>
      <w:r>
        <w:object w:dxaOrig="5574" w:dyaOrig="4974">
          <v:rect id="rectole0000000000" o:spid="_x0000_i1025" style="width:204pt;height:216.75pt" o:ole="" o:preferrelative="t" stroked="f">
            <v:imagedata r:id="rId5" o:title=""/>
          </v:rect>
          <o:OLEObject Type="Embed" ProgID="StaticMetafile" ShapeID="rectole0000000000" DrawAspect="Content" ObjectID="_1630733029" r:id="rId6"/>
        </w:object>
      </w:r>
    </w:p>
    <w:p w:rsidR="00054B0C" w:rsidRDefault="00054B0C">
      <w:pPr>
        <w:spacing w:after="0" w:line="280" w:lineRule="auto"/>
        <w:ind w:right="-215" w:firstLine="170"/>
        <w:rPr>
          <w:rFonts w:ascii="Times New Roman" w:eastAsia="Times New Roman" w:hAnsi="Times New Roman" w:cs="Times New Roman"/>
          <w:b/>
          <w:sz w:val="24"/>
        </w:rPr>
      </w:pPr>
    </w:p>
    <w:p w:rsidR="00054B0C" w:rsidRPr="002D0B13" w:rsidRDefault="002D0B13">
      <w:pPr>
        <w:spacing w:after="0" w:line="280" w:lineRule="auto"/>
        <w:ind w:right="-215"/>
        <w:jc w:val="center"/>
        <w:rPr>
          <w:rFonts w:ascii="Book Antiqua" w:eastAsia="Book Antiqua" w:hAnsi="Book Antiqua" w:cs="Book Antiqua"/>
          <w:b/>
          <w:sz w:val="32"/>
          <w:lang w:val="en-US"/>
        </w:rPr>
      </w:pPr>
      <w:r>
        <w:rPr>
          <w:rFonts w:ascii="Book Antiqua" w:eastAsia="Book Antiqua" w:hAnsi="Book Antiqua" w:cs="Book Antiqua"/>
          <w:b/>
          <w:sz w:val="32"/>
        </w:rPr>
        <w:t>ΠΑΡΟΥΣΙΑΣΗ PORTFOLIO ΑΙΟΛΟΣ 201</w:t>
      </w:r>
      <w:r>
        <w:rPr>
          <w:rFonts w:ascii="Book Antiqua" w:eastAsia="Book Antiqua" w:hAnsi="Book Antiqua" w:cs="Book Antiqua"/>
          <w:b/>
          <w:sz w:val="32"/>
          <w:lang w:val="en-US"/>
        </w:rPr>
        <w:t>9</w:t>
      </w:r>
    </w:p>
    <w:p w:rsidR="00054B0C" w:rsidRPr="002D0B13" w:rsidRDefault="002D0B13">
      <w:pPr>
        <w:spacing w:after="0" w:line="280" w:lineRule="auto"/>
        <w:ind w:right="-215"/>
        <w:jc w:val="center"/>
        <w:rPr>
          <w:rFonts w:ascii="Book Antiqua" w:eastAsia="Book Antiqua" w:hAnsi="Book Antiqua" w:cs="Book Antiqua"/>
          <w:b/>
          <w:sz w:val="32"/>
          <w:lang w:val="en-US"/>
        </w:rPr>
      </w:pPr>
      <w:r>
        <w:rPr>
          <w:rFonts w:ascii="Book Antiqua" w:eastAsia="Book Antiqua" w:hAnsi="Book Antiqua" w:cs="Book Antiqua"/>
          <w:b/>
          <w:sz w:val="32"/>
        </w:rPr>
        <w:t xml:space="preserve">ΑΘΗΝΑ </w:t>
      </w:r>
      <w:r>
        <w:rPr>
          <w:rFonts w:ascii="Book Antiqua" w:eastAsia="Book Antiqua" w:hAnsi="Book Antiqua" w:cs="Book Antiqua"/>
          <w:b/>
          <w:sz w:val="32"/>
          <w:lang w:val="en-US"/>
        </w:rPr>
        <w:t>13</w:t>
      </w:r>
      <w:r>
        <w:rPr>
          <w:rFonts w:ascii="Book Antiqua" w:eastAsia="Book Antiqua" w:hAnsi="Book Antiqua" w:cs="Book Antiqua"/>
          <w:b/>
          <w:sz w:val="32"/>
        </w:rPr>
        <w:t>-10-201</w:t>
      </w:r>
      <w:r>
        <w:rPr>
          <w:rFonts w:ascii="Book Antiqua" w:eastAsia="Book Antiqua" w:hAnsi="Book Antiqua" w:cs="Book Antiqua"/>
          <w:b/>
          <w:sz w:val="32"/>
          <w:lang w:val="en-US"/>
        </w:rPr>
        <w:t>9</w:t>
      </w:r>
    </w:p>
    <w:p w:rsidR="00054B0C" w:rsidRDefault="00054B0C">
      <w:pPr>
        <w:spacing w:after="0" w:line="280" w:lineRule="auto"/>
        <w:ind w:right="-215"/>
        <w:jc w:val="center"/>
        <w:rPr>
          <w:rFonts w:ascii="Book Antiqua" w:eastAsia="Book Antiqua" w:hAnsi="Book Antiqua" w:cs="Book Antiqua"/>
          <w:b/>
          <w:sz w:val="32"/>
        </w:rPr>
      </w:pPr>
    </w:p>
    <w:p w:rsidR="00054B0C" w:rsidRDefault="00054B0C">
      <w:pPr>
        <w:spacing w:after="0" w:line="280" w:lineRule="auto"/>
        <w:ind w:right="-215"/>
        <w:jc w:val="center"/>
        <w:rPr>
          <w:rFonts w:ascii="Book Antiqua" w:eastAsia="Book Antiqua" w:hAnsi="Book Antiqua" w:cs="Book Antiqua"/>
          <w:b/>
          <w:sz w:val="24"/>
        </w:rPr>
      </w:pPr>
    </w:p>
    <w:p w:rsidR="00054B0C" w:rsidRDefault="002D0B13">
      <w:pPr>
        <w:spacing w:after="0" w:line="280" w:lineRule="auto"/>
        <w:ind w:left="709" w:right="-215" w:hanging="709"/>
        <w:rPr>
          <w:rFonts w:ascii="Book Antiqua" w:eastAsia="Book Antiqua" w:hAnsi="Book Antiqua" w:cs="Book Antiqua"/>
          <w:b/>
          <w:sz w:val="28"/>
        </w:rPr>
      </w:pPr>
      <w:r>
        <w:rPr>
          <w:rFonts w:ascii="Book Antiqua" w:eastAsia="Book Antiqua" w:hAnsi="Book Antiqua" w:cs="Book Antiqua"/>
          <w:b/>
          <w:sz w:val="28"/>
        </w:rPr>
        <w:t>Μετέωρο χωρίς γλυκάνισο 500ml/200ml/100ml/40ml</w:t>
      </w:r>
    </w:p>
    <w:p w:rsidR="00054B0C" w:rsidRDefault="00054B0C">
      <w:pPr>
        <w:spacing w:after="0" w:line="280" w:lineRule="auto"/>
        <w:ind w:left="-709" w:right="-215"/>
        <w:jc w:val="both"/>
        <w:rPr>
          <w:rFonts w:ascii="Book Antiqua" w:eastAsia="Book Antiqua" w:hAnsi="Book Antiqua" w:cs="Book Antiqua"/>
          <w:sz w:val="24"/>
        </w:rPr>
      </w:pPr>
    </w:p>
    <w:p w:rsidR="00054B0C" w:rsidRDefault="002D0B13">
      <w:pPr>
        <w:spacing w:after="0" w:line="280" w:lineRule="auto"/>
        <w:ind w:left="-709" w:right="-215"/>
        <w:jc w:val="both"/>
        <w:rPr>
          <w:rFonts w:ascii="Book Antiqua" w:eastAsia="Book Antiqua" w:hAnsi="Book Antiqua" w:cs="Book Antiqua"/>
          <w:sz w:val="24"/>
        </w:rPr>
      </w:pPr>
      <w:r>
        <w:rPr>
          <w:rFonts w:ascii="Book Antiqua" w:eastAsia="Book Antiqua" w:hAnsi="Book Antiqua" w:cs="Book Antiqua"/>
          <w:sz w:val="24"/>
        </w:rPr>
        <w:t>Τα φρεσκοζυμωμένα στέμφυλα του Μοσχάτου Αμβούργου, οι ελεγχόμενες συνθήκες ζύμωσης και η αργή απόσταξη σε σύγχρονους άμβυκες, έχουν ως αποτέλεσμα αυτό το ποιοτικό απόσταγμα. Απόσταγμα φινετσάτο, στρογγυλό, με κυρίαρχα τα ποικιλιακά αρώματα. Το σώμα του μέτ</w:t>
      </w:r>
      <w:r>
        <w:rPr>
          <w:rFonts w:ascii="Book Antiqua" w:eastAsia="Book Antiqua" w:hAnsi="Book Antiqua" w:cs="Book Antiqua"/>
          <w:sz w:val="24"/>
        </w:rPr>
        <w:t xml:space="preserve">ριο, με την αίσθηση του αλκοόλ να είναι ζεστή και όχι αιχμηρή. Εξαιρετικό ως ορεκτικό με Ελληνικούς μεζέδες, αλλά και ως χωνευτικό. Πίνεται ιδανικά στους 15 </w:t>
      </w:r>
      <w:r>
        <w:rPr>
          <w:rFonts w:ascii="Book Antiqua" w:eastAsia="Book Antiqua" w:hAnsi="Book Antiqua" w:cs="Book Antiqua"/>
          <w:sz w:val="24"/>
          <w:vertAlign w:val="superscript"/>
        </w:rPr>
        <w:t>o</w:t>
      </w:r>
      <w:r>
        <w:rPr>
          <w:rFonts w:ascii="Book Antiqua" w:eastAsia="Book Antiqua" w:hAnsi="Book Antiqua" w:cs="Book Antiqua"/>
          <w:sz w:val="24"/>
        </w:rPr>
        <w:t>C.</w:t>
      </w:r>
    </w:p>
    <w:p w:rsidR="00054B0C" w:rsidRDefault="002D0B13">
      <w:pPr>
        <w:spacing w:after="0" w:line="280" w:lineRule="auto"/>
        <w:ind w:left="-709" w:right="-215"/>
        <w:jc w:val="both"/>
        <w:rPr>
          <w:rFonts w:ascii="Book Antiqua" w:eastAsia="Book Antiqua" w:hAnsi="Book Antiqua" w:cs="Book Antiqua"/>
          <w:sz w:val="24"/>
        </w:rPr>
      </w:pPr>
      <w:r>
        <w:rPr>
          <w:rFonts w:ascii="Book Antiqua" w:eastAsia="Book Antiqua" w:hAnsi="Book Antiqua" w:cs="Book Antiqua"/>
          <w:sz w:val="24"/>
        </w:rPr>
        <w:t>Αλκοολικός Βαθμός 40%vol.</w:t>
      </w:r>
    </w:p>
    <w:p w:rsidR="00054B0C" w:rsidRDefault="00054B0C">
      <w:pPr>
        <w:spacing w:after="0" w:line="280" w:lineRule="auto"/>
        <w:ind w:left="-709" w:right="-215"/>
        <w:jc w:val="both"/>
        <w:rPr>
          <w:rFonts w:ascii="Book Antiqua" w:eastAsia="Book Antiqua" w:hAnsi="Book Antiqua" w:cs="Book Antiqua"/>
          <w:sz w:val="24"/>
        </w:rPr>
      </w:pPr>
    </w:p>
    <w:p w:rsidR="00054B0C" w:rsidRDefault="002D0B13">
      <w:pPr>
        <w:spacing w:after="0" w:line="280" w:lineRule="auto"/>
        <w:ind w:left="-709" w:right="-215"/>
        <w:jc w:val="both"/>
        <w:rPr>
          <w:rFonts w:ascii="Book Antiqua" w:eastAsia="Book Antiqua" w:hAnsi="Book Antiqua" w:cs="Book Antiqua"/>
          <w:b/>
          <w:sz w:val="28"/>
        </w:rPr>
      </w:pPr>
      <w:r>
        <w:rPr>
          <w:rFonts w:ascii="Book Antiqua" w:eastAsia="Book Antiqua" w:hAnsi="Book Antiqua" w:cs="Book Antiqua"/>
          <w:b/>
          <w:sz w:val="28"/>
        </w:rPr>
        <w:t>Μετέωρο με γλυκάνισο 500ml/200ml/100ml/40ml</w:t>
      </w:r>
    </w:p>
    <w:p w:rsidR="00054B0C" w:rsidRDefault="00054B0C">
      <w:pPr>
        <w:spacing w:after="0" w:line="280" w:lineRule="auto"/>
        <w:ind w:left="-709" w:right="-215"/>
        <w:jc w:val="both"/>
        <w:rPr>
          <w:rFonts w:ascii="Book Antiqua" w:eastAsia="Book Antiqua" w:hAnsi="Book Antiqua" w:cs="Book Antiqua"/>
          <w:b/>
          <w:sz w:val="24"/>
        </w:rPr>
      </w:pPr>
    </w:p>
    <w:p w:rsidR="00054B0C" w:rsidRDefault="002D0B13">
      <w:pPr>
        <w:spacing w:after="0" w:line="280" w:lineRule="auto"/>
        <w:ind w:left="-709" w:right="-215"/>
        <w:jc w:val="both"/>
        <w:rPr>
          <w:rFonts w:ascii="Book Antiqua" w:eastAsia="Book Antiqua" w:hAnsi="Book Antiqua" w:cs="Book Antiqua"/>
          <w:sz w:val="24"/>
        </w:rPr>
      </w:pPr>
      <w:r>
        <w:rPr>
          <w:rFonts w:ascii="Book Antiqua" w:eastAsia="Book Antiqua" w:hAnsi="Book Antiqua" w:cs="Book Antiqua"/>
          <w:sz w:val="24"/>
        </w:rPr>
        <w:t>Τα φρεσκοζυμωμένα στέμφυλα, οι ελεγχόμενες συνθήκες ζύμωσης και η αργή απόσταξη σε σύγχρονους άμβυκες, έχουν ως αποτέλεσμα αυτό το ποιοτικό απόσταγμα. Απόσταγμα φινετσάτο, στρογγυλό, με κυρίαρχα τα ποικιλιακά αρώματα. Το σώμα του μέτριο, με την αίσθηση του</w:t>
      </w:r>
      <w:r>
        <w:rPr>
          <w:rFonts w:ascii="Book Antiqua" w:eastAsia="Book Antiqua" w:hAnsi="Book Antiqua" w:cs="Book Antiqua"/>
          <w:sz w:val="24"/>
        </w:rPr>
        <w:t xml:space="preserve"> αλκοόλ να είναι ζεστή και όχι αιχμηρή. Η παρουσία του γλυκάνισου είναι ίσως η πιο ισορροπημένη που έχουμε δει τα τελευταία χρόνια και προσδίδει στο απόσταγμα γλυκιά γεύση, χωρίς ωστόσο να υπερκαλύπτει τα ποικιλιακά αρώματα των στεμφύλων. Συνοδεύεται εξαιρ</w:t>
      </w:r>
      <w:r>
        <w:rPr>
          <w:rFonts w:ascii="Book Antiqua" w:eastAsia="Book Antiqua" w:hAnsi="Book Antiqua" w:cs="Book Antiqua"/>
          <w:sz w:val="24"/>
        </w:rPr>
        <w:t>ετικά με πιάτα με έντονες γεύσεις, κρέατα</w:t>
      </w:r>
      <w:r>
        <w:rPr>
          <w:rFonts w:ascii="Book Antiqua" w:eastAsia="Book Antiqua" w:hAnsi="Book Antiqua" w:cs="Book Antiqua"/>
          <w:sz w:val="24"/>
        </w:rPr>
        <w:t xml:space="preserve"> ή θαλασσινά. Πίνεται επίσης δροσερό στους 15 </w:t>
      </w:r>
      <w:r>
        <w:rPr>
          <w:rFonts w:ascii="Book Antiqua" w:eastAsia="Book Antiqua" w:hAnsi="Book Antiqua" w:cs="Book Antiqua"/>
          <w:sz w:val="24"/>
          <w:vertAlign w:val="superscript"/>
        </w:rPr>
        <w:t>o</w:t>
      </w:r>
      <w:r>
        <w:rPr>
          <w:rFonts w:ascii="Book Antiqua" w:eastAsia="Book Antiqua" w:hAnsi="Book Antiqua" w:cs="Book Antiqua"/>
          <w:sz w:val="24"/>
        </w:rPr>
        <w:t>C</w:t>
      </w:r>
    </w:p>
    <w:p w:rsidR="00054B0C" w:rsidRDefault="002D0B13" w:rsidP="002D0B13">
      <w:pPr>
        <w:spacing w:after="0" w:line="280" w:lineRule="auto"/>
        <w:ind w:left="-709" w:right="-215"/>
        <w:jc w:val="both"/>
        <w:rPr>
          <w:rFonts w:ascii="Book Antiqua" w:eastAsia="Book Antiqua" w:hAnsi="Book Antiqua" w:cs="Book Antiqua"/>
          <w:b/>
          <w:sz w:val="24"/>
          <w:u w:val="single"/>
        </w:rPr>
      </w:pPr>
      <w:r>
        <w:rPr>
          <w:rFonts w:ascii="Book Antiqua" w:eastAsia="Book Antiqua" w:hAnsi="Book Antiqua" w:cs="Book Antiqua"/>
          <w:sz w:val="24"/>
        </w:rPr>
        <w:t>Αλκοολικός Βαθμός 42% vol</w:t>
      </w:r>
      <w:bookmarkStart w:id="0" w:name="_GoBack"/>
      <w:bookmarkEnd w:id="0"/>
    </w:p>
    <w:sectPr w:rsidR="00054B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54B0C"/>
    <w:rsid w:val="00054B0C"/>
    <w:rsid w:val="002D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2019-09-23T05:36:00Z</dcterms:created>
  <dcterms:modified xsi:type="dcterms:W3CDTF">2019-09-23T05:37:00Z</dcterms:modified>
</cp:coreProperties>
</file>